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15.09.2020 N 1437</w:t>
              <w:br/>
              <w:t xml:space="preserve">(ред. от 05.08.2026)</w:t>
              <w:br/>
              <w:t xml:space="preserve">"Об утверждении Положения о разработке планов мероприятий по локализации и ликвидации последствий аварий на опасных производственных объектах"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03.09.2026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15 сентября 2020 г. N 1437</w:t>
      </w:r>
    </w:p>
    <w:p>
      <w:pPr>
        <w:pStyle w:val="2"/>
        <w:ind w:firstLine="54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ПОЛОЖЕНИЯ</w:t>
      </w:r>
    </w:p>
    <w:p>
      <w:pPr>
        <w:pStyle w:val="2"/>
        <w:jc w:val="center"/>
      </w:pPr>
      <w:r>
        <w:rPr>
          <w:sz w:val="24"/>
        </w:rPr>
        <w:t xml:space="preserve">О РАЗРАБОТКЕ ПЛАНОВ МЕРОПРИЯТИЙ ПО ЛОКАЛИЗАЦИИ И ЛИКВИДАЦИИ</w:t>
      </w:r>
    </w:p>
    <w:p>
      <w:pPr>
        <w:pStyle w:val="2"/>
        <w:jc w:val="center"/>
      </w:pPr>
      <w:r>
        <w:rPr>
          <w:sz w:val="24"/>
        </w:rPr>
        <w:t xml:space="preserve">ПОСЛЕДСТВИЙ АВАРИЙ НА ОПАСНЫХ ПРОИЗВОДСТВЕННЫХ ОБЪЕКТАХ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hyperlink w:history="0" r:id="rId8" w:tooltip="Постановление Правительства РФ от 05.08.2026 N 982 &quot;О внесении изменений в некоторые акты Правительства Российской Федерации&quot; {КонсультантПлюс}">
              <w:r>
                <w:rPr>
                  <w:sz w:val="24"/>
                  <w:color w:val="0000ff"/>
                </w:rPr>
                <w:t xml:space="preserve">Постановления</w:t>
              </w:r>
            </w:hyperlink>
            <w:r>
              <w:rPr>
                <w:sz w:val="24"/>
                <w:color w:val="392c69"/>
              </w:rPr>
              <w:t xml:space="preserve"> Правительства РФ от 05.08.2026 N 982)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со </w:t>
      </w:r>
      <w:hyperlink w:history="0" r:id="rId9" w:tooltip="Федеральный закон от 21.07.1997 N 116-ФЗ (ред. от 31.07.2025) &quot;О промышленной безопасности опасных производственных объектов&quot; {КонсультантПлюс}">
        <w:r>
          <w:rPr>
            <w:sz w:val="24"/>
            <w:color w:val="0000ff"/>
          </w:rPr>
          <w:t xml:space="preserve">статьей 10</w:t>
        </w:r>
      </w:hyperlink>
      <w:r>
        <w:rPr>
          <w:sz w:val="24"/>
        </w:rPr>
        <w:t xml:space="preserve"> Федерального закона "О промышленной безопасности опасных производственных объектов" 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прилагаемое </w:t>
      </w:r>
      <w:hyperlink w:history="0" w:anchor="P31" w:tooltip="ПОЛОЖЕНИЕ">
        <w:r>
          <w:rPr>
            <w:sz w:val="24"/>
            <w:color w:val="0000ff"/>
          </w:rPr>
          <w:t xml:space="preserve">Положение</w:t>
        </w:r>
      </w:hyperlink>
      <w:r>
        <w:rPr>
          <w:sz w:val="24"/>
        </w:rPr>
        <w:t xml:space="preserve"> о разработке планов мероприятий по локализации и ликвидации последствий аварий на опасных производственных объектах.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Планы мероприятий по локализации и ликвидации последствий аварий на опасных производственных объектах, утвержденные до вступления в силу настоящего постановления, продолжают свое действие и пересматриваются по основаниям, указанным в </w:t>
      </w:r>
      <w:hyperlink w:history="0" w:anchor="P45" w:tooltip="7. Планы мероприятий пересматриваются:">
        <w:r>
          <w:rPr>
            <w:sz w:val="24"/>
            <w:color w:val="0000ff"/>
          </w:rPr>
          <w:t xml:space="preserve">пункте 7</w:t>
        </w:r>
      </w:hyperlink>
      <w:r>
        <w:rPr>
          <w:sz w:val="24"/>
        </w:rPr>
        <w:t xml:space="preserve"> Положения, утвержденного настоящим постановлением.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1 января 2021 г. и действует до 1 сентября 2032 г.</w:t>
      </w:r>
    </w:p>
    <w:p>
      <w:pPr>
        <w:pStyle w:val="0"/>
        <w:jc w:val="both"/>
      </w:pPr>
      <w:r>
        <w:rPr>
          <w:sz w:val="24"/>
        </w:rPr>
        <w:t xml:space="preserve">(в ред. </w:t>
      </w:r>
      <w:hyperlink w:history="0" r:id="rId10" w:tooltip="Постановление Правительства РФ от 05.08.2026 N 982 &quot;О внесении изменений в некоторые акты Правительства Российской Федерации&quot; {КонсультантПлюс}">
        <w:r>
          <w:rPr>
            <w:sz w:val="24"/>
            <w:color w:val="0000ff"/>
          </w:rPr>
          <w:t xml:space="preserve">Постановления</w:t>
        </w:r>
      </w:hyperlink>
      <w:r>
        <w:rPr>
          <w:sz w:val="24"/>
        </w:rPr>
        <w:t xml:space="preserve"> Правительства РФ от 05.08.2026 N 982)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Утверждено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15 сентября 2020 г. N 1437</w:t>
      </w:r>
    </w:p>
    <w:p>
      <w:pPr>
        <w:pStyle w:val="0"/>
        <w:jc w:val="right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ПОЛОЖЕНИЕ</w:t>
      </w:r>
    </w:p>
    <w:p>
      <w:pPr>
        <w:pStyle w:val="2"/>
        <w:jc w:val="center"/>
      </w:pPr>
      <w:r>
        <w:rPr>
          <w:sz w:val="24"/>
        </w:rPr>
        <w:t xml:space="preserve">О РАЗРАБОТКЕ ПЛАНОВ МЕРОПРИЯТИЙ ПО ЛОКАЛИЗАЦИИ И ЛИКВИДАЦИИ</w:t>
      </w:r>
    </w:p>
    <w:p>
      <w:pPr>
        <w:pStyle w:val="2"/>
        <w:jc w:val="center"/>
      </w:pPr>
      <w:r>
        <w:rPr>
          <w:sz w:val="24"/>
        </w:rPr>
        <w:t xml:space="preserve">ПОСЛЕДСТВИЙ АВАРИЙ НА ОПАСНЫХ ПРОИЗВОДСТВЕННЫХ ОБЪЕКТАХ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Положение о разработке планов мероприятий по локализации и ликвидации последствий аварий на опасных производственных объектах (далее - Положение) устанавливает порядок разработки планов мероприятий по локализации и ликвидации последствий аварий на опасных производственных объектах (далее - планы мероприятий) и требования к содержанию таких планов.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Планы мероприятий разрабатываются в целях обеспечения готовности организаций, эксплуатирующих опасные производственные объекты, к действиям по локализации и ликвидации последствий аварий на таких объектах.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Планы мероприятий разрабатываются для опасных производственных объектов, указанных в </w:t>
      </w:r>
      <w:hyperlink w:history="0" r:id="rId11" w:tooltip="Федеральный закон от 21.07.1997 N 116-ФЗ (ред. от 31.07.2025) &quot;О промышленной безопасности опасных производственных объектов&quot; {КонсультантПлюс}">
        <w:r>
          <w:rPr>
            <w:sz w:val="24"/>
            <w:color w:val="0000ff"/>
          </w:rPr>
          <w:t xml:space="preserve">пункте 2 статьи 10</w:t>
        </w:r>
      </w:hyperlink>
      <w:r>
        <w:rPr>
          <w:sz w:val="24"/>
        </w:rPr>
        <w:t xml:space="preserve"> Федерального закона "О промышленной безопасности опасных производственных объектов" (далее - объекты).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В случае если 2 и более объектов, эксплуатируемых одной организацией, расположены на одном земельном участке или на смежных земельных участках, организация, эксплуатирующая эти объекты, вправе разрабатывать единый план мероприятий.</w:t>
      </w:r>
    </w:p>
    <w:bookmarkStart w:id="39" w:name="P39"/>
    <w:bookmarkEnd w:id="3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Сроки действия планов мероприятий составляют:</w:t>
      </w:r>
    </w:p>
    <w:bookmarkStart w:id="40" w:name="P40"/>
    <w:bookmarkEnd w:id="4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для шахт угольных и объектов, на которых ведутся горные работы в подземных условиях, - 6 месяцев;</w:t>
      </w:r>
    </w:p>
    <w:bookmarkStart w:id="41" w:name="P41"/>
    <w:bookmarkEnd w:id="4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для объектов, на которых ведутся открытые горные работы, - 1 год;</w:t>
      </w:r>
    </w:p>
    <w:bookmarkStart w:id="42" w:name="P42"/>
    <w:bookmarkEnd w:id="4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для объектов I, II и III классов опасности (за исключением объектов, указанных в </w:t>
      </w:r>
      <w:hyperlink w:history="0" w:anchor="P40" w:tooltip="а) для шахт угольных и объектов, на которых ведутся горные работы в подземных условиях, - 6 месяцев;">
        <w:r>
          <w:rPr>
            <w:sz w:val="24"/>
            <w:color w:val="0000ff"/>
          </w:rPr>
          <w:t xml:space="preserve">подпунктах "а"</w:t>
        </w:r>
      </w:hyperlink>
      <w:r>
        <w:rPr>
          <w:sz w:val="24"/>
        </w:rPr>
        <w:t xml:space="preserve"> и </w:t>
      </w:r>
      <w:hyperlink w:history="0" w:anchor="P41" w:tooltip="б) для объектов, на которых ведутся открытые горные работы, - 1 год;">
        <w:r>
          <w:rPr>
            <w:sz w:val="24"/>
            <w:color w:val="0000ff"/>
          </w:rPr>
          <w:t xml:space="preserve">"б"</w:t>
        </w:r>
      </w:hyperlink>
      <w:r>
        <w:rPr>
          <w:sz w:val="24"/>
        </w:rPr>
        <w:t xml:space="preserve"> настоящего пункта) - 5 лет.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Срок действия пересмотренного плана мероприятий соответствует срокам, указанным в </w:t>
      </w:r>
      <w:hyperlink w:history="0" w:anchor="P40" w:tooltip="а) для шахт угольных и объектов, на которых ведутся горные работы в подземных условиях, - 6 месяцев;">
        <w:r>
          <w:rPr>
            <w:sz w:val="24"/>
            <w:color w:val="0000ff"/>
          </w:rPr>
          <w:t xml:space="preserve">подпунктах "а"</w:t>
        </w:r>
      </w:hyperlink>
      <w:r>
        <w:rPr>
          <w:sz w:val="24"/>
        </w:rPr>
        <w:t xml:space="preserve"> - </w:t>
      </w:r>
      <w:hyperlink w:history="0" w:anchor="P42" w:tooltip="в) для объектов I, II и III классов опасности (за исключением объектов, указанных в подпунктах &quot;а&quot; и &quot;б&quot; настоящего пункта) - 5 лет.">
        <w:r>
          <w:rPr>
            <w:sz w:val="24"/>
            <w:color w:val="0000ff"/>
          </w:rPr>
          <w:t xml:space="preserve">"в"</w:t>
        </w:r>
      </w:hyperlink>
      <w:r>
        <w:rPr>
          <w:sz w:val="24"/>
        </w:rPr>
        <w:t xml:space="preserve"> настоящего пункта.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если в отношении расположенных на одном земельном участке или на смежных земельных участках 2 и более объектов, эксплуатируемых одной организацией, для которых </w:t>
      </w:r>
      <w:hyperlink w:history="0" w:anchor="P39" w:tooltip="5. Сроки действия планов мероприятий составляют: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Положения установлены различные сроки действия планов мероприятий, разрабатывается единый план мероприятий, срок его действия устанавливается равным наименьшему сроку, предусмотренному указанным </w:t>
      </w:r>
      <w:hyperlink w:history="0" w:anchor="P39" w:tooltip="5. Сроки действия планов мероприятий составляют:">
        <w:r>
          <w:rPr>
            <w:sz w:val="24"/>
            <w:color w:val="0000ff"/>
          </w:rPr>
          <w:t xml:space="preserve">пунктом</w:t>
        </w:r>
      </w:hyperlink>
      <w:r>
        <w:rPr>
          <w:sz w:val="24"/>
        </w:rPr>
        <w:t xml:space="preserve"> в отношении этих объектов.</w:t>
      </w:r>
    </w:p>
    <w:bookmarkStart w:id="45" w:name="P45"/>
    <w:bookmarkEnd w:id="4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Планы мероприятий пересматриваются: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не менее чем за 15 календарных дней до истечения срока действия предыдущего плана мероприятий;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не позднее 30 календарных дней после: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реконструкции, технического перевооружения объекта или внесения изменений в технологию производства;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внесения изменений в системы управления технологическими процессами на объекте;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изменения сведений, содержащихся в общих или специальных разделах плана мероприятий;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на основании выводов, указанных в </w:t>
      </w:r>
      <w:hyperlink w:history="0" r:id="rId12" w:tooltip="Приказ Ростехнадзора от 08.12.2020 N 503 (ред. от 16.02.2026) &quot;Об утверждении Порядка проведения технического расследования причин аварий, инцидентов и случаев утраты взрывчатых материалов промышленного назначения&quot; (Зарегистрировано в Минюсте России 24.12.2020 N 61765) {КонсультантПлюс}">
        <w:r>
          <w:rPr>
            <w:sz w:val="24"/>
            <w:color w:val="0000ff"/>
          </w:rPr>
          <w:t xml:space="preserve">акте</w:t>
        </w:r>
      </w:hyperlink>
      <w:r>
        <w:rPr>
          <w:sz w:val="24"/>
        </w:rPr>
        <w:t xml:space="preserve"> технического расследования причин аварий на объекте;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по предписанию федерального органа исполнительной власти в области промышленной безопасности или его территориального органа в случае выявления несоответствия сведений, содержащихся в плане мероприятий, сведениям, полученным в ходе осуществления федерального государственного надзора в области промышленной безопасности;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на основании предостережения федерального органа исполнительной власти в области промышленной безопасности или его территориального органа о недопустимости нарушения обязательных требований промышленной безопасности в случае выявления указанными органами новых факторов риска по результатам технического расследования причин аварий на иных аналогичных объектах.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Планы мероприятий утверждаются руководителями (заместителями руководителей) организаций, эксплуатирующих объекты, либо руководителями обособленных подразделений юридических лиц (в случаях, предусмотренных положениями о таких обособленных подразделениях).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Планы мероприятий согласовываются руководителями (заместителями руководителей, в должностные обязанности которых входит согласование планов мероприятий) профессиональных аварийно-спасательных служб или профессиональных аварийно-спасательных формирований, которые привлекаются для локализации и ликвидации последствий аварий на объекте.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10. План мероприятий состоит из общих и специальных разделов.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Общие разделы плана мероприятий содержат следующие сведения: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характеристика объекта, в отношении которого разрабатывается план мероприятий;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сценарии наиболее вероятных аварий и наиболее опасных по последствиям аварий, а также источники (места) их возникновения;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характеристики аварийности, присущие объектам, в отношении которых разрабатывается план мероприятий, и травматизма на таких объектах;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количество сил и средств, используемых для локализации и ликвидации последствий аварий на объекте (далее - силы и средства), и их соответствие задачам по локализации и ликвидации последствий аварий;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организация взаимодействия сил и средств;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состав и дислокация сил и средств;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порядок обеспечения постоянной готовности сил и средств к локализации и ликвидации последствий аварий на объекте с указанием организаций, которые несут ответственность за поддержание этих сил и средств в надлежащей степени готовности;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организация управления, связи и оповещения при авариях на объекте;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и) система взаимного обмена информацией между организациями - участниками локализации и ликвидации последствий аварий на объекте;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к) первоочередные действия при получении сигнала об авариях на объекте;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л) действия производственного персонала и аварийно-спасательных служб (формирований) по локализации и ликвидации аварий;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м) мероприятия, направленные на обеспечение безопасности населения (в случае если в результате аварий на объекте может возникнуть угроза безопасности населения);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н) организация материально-технического, инженерного и финансового обеспечения операций по локализации и ликвидации аварий на объекте.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Специальные разделы плана мероприятий (планы ликвидации аварий) разрабатываются на основании сведений, содержащихся в общих разделах плана мероприятий, и определяют порядок действий в случае аварий на объекте в соответствии с </w:t>
      </w:r>
      <w:hyperlink w:history="0" r:id="rId13" w:tooltip="Справочная информация: &quot;Федеральные нормы и правила в области промышленной безопасности, атомной энергии и гидротехнических сооружений&quot; (Материал подготовлен специалистами КонсультантПлюс) {КонсультантПлюс}">
        <w:r>
          <w:rPr>
            <w:sz w:val="24"/>
            <w:color w:val="0000ff"/>
          </w:rPr>
          <w:t xml:space="preserve">требованиями</w:t>
        </w:r>
      </w:hyperlink>
      <w:r>
        <w:rPr>
          <w:sz w:val="24"/>
        </w:rPr>
        <w:t xml:space="preserve">, установленными федеральными нормами и правилами в области промышленной безопасности.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15.09.2020 N 1437</w:t>
            <w:br/>
            <w:t>(ред. от 05.08.2026)</w:t>
            <w:br/>
            <w:t>"Об утверждении Положения о разработке планов м...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03.09.2026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9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s://login.consultant.ru/link/?req=doc&amp;base=LAW&amp;n=541436&amp;date=03.09.2026&amp;dst=100011&amp;field=134" TargetMode = "External"/><Relationship Id="rId9" Type="http://schemas.openxmlformats.org/officeDocument/2006/relationships/hyperlink" Target="https://login.consultant.ru/link/?req=doc&amp;base=LAW&amp;n=527600&amp;date=03.09.2026&amp;dst=100079&amp;field=134" TargetMode = "External"/><Relationship Id="rId10" Type="http://schemas.openxmlformats.org/officeDocument/2006/relationships/hyperlink" Target="https://login.consultant.ru/link/?req=doc&amp;base=LAW&amp;n=541436&amp;date=03.09.2026&amp;dst=100011&amp;field=134" TargetMode = "External"/><Relationship Id="rId11" Type="http://schemas.openxmlformats.org/officeDocument/2006/relationships/hyperlink" Target="https://login.consultant.ru/link/?req=doc&amp;base=LAW&amp;n=527600&amp;date=03.09.2026&amp;dst=238&amp;field=134" TargetMode = "External"/><Relationship Id="rId12" Type="http://schemas.openxmlformats.org/officeDocument/2006/relationships/hyperlink" Target="https://login.consultant.ru/link/?req=doc&amp;base=LAW&amp;n=532104&amp;date=03.09.2026&amp;dst=100292&amp;field=134" TargetMode = "External"/><Relationship Id="rId13" Type="http://schemas.openxmlformats.org/officeDocument/2006/relationships/hyperlink" Target="https://login.consultant.ru/link/?req=doc&amp;base=LAW&amp;n=164519&amp;date=03.09.2026" TargetMode = "External"/></Relationships>
</file>

<file path=word/_rels/foot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&#65279;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4026.00.30</Application>
  <Company>КонсультантПлюс Версия 4026.00.30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15.09.2020 N 1437
(ред. от 05.08.2026)
"Об утверждении Положения о разработке планов мероприятий по локализации и ликвидации последствий аварий на опасных производственных объектах"</dc:title>
  <dcterms:created xsi:type="dcterms:W3CDTF">2026-09-03T13:19:48Z</dcterms:created>
</cp:coreProperties>
</file>